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34E" w:rsidRPr="00802EDA" w:rsidRDefault="000C134E" w:rsidP="000C134E">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Pr>
          <w:rFonts w:ascii="Arial" w:hAnsi="Arial" w:cs="Arial"/>
          <w:b/>
          <w:bCs/>
          <w:sz w:val="22"/>
        </w:rPr>
        <w:t>4bis</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Pr="00F3534E">
        <w:rPr>
          <w:rFonts w:ascii="Arial" w:hAnsi="Arial" w:cs="Arial"/>
          <w:b/>
          <w:bCs/>
          <w:sz w:val="22"/>
        </w:rPr>
        <w:t>R4-250</w:t>
      </w:r>
      <w:r w:rsidR="00282EDF">
        <w:rPr>
          <w:rFonts w:ascii="Arial" w:hAnsi="Arial" w:cs="Arial"/>
          <w:b/>
          <w:bCs/>
          <w:sz w:val="22"/>
        </w:rPr>
        <w:t>4209</w:t>
      </w:r>
      <w:bookmarkStart w:id="1" w:name="_GoBack"/>
      <w:bookmarkEnd w:id="1"/>
    </w:p>
    <w:p w:rsidR="00DF36BC" w:rsidRPr="00DF36BC" w:rsidRDefault="000C134E" w:rsidP="000C134E">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Wuhan</w:t>
      </w:r>
      <w:r w:rsidRPr="00802EDA">
        <w:rPr>
          <w:rFonts w:ascii="Arial" w:eastAsia="宋体" w:hAnsi="Arial" w:cs="Arial"/>
          <w:b/>
          <w:sz w:val="24"/>
          <w:szCs w:val="24"/>
        </w:rPr>
        <w:t xml:space="preserve">, </w:t>
      </w:r>
      <w:r>
        <w:rPr>
          <w:rFonts w:ascii="Arial" w:eastAsia="宋体" w:hAnsi="Arial" w:cs="Arial" w:hint="eastAsia"/>
          <w:b/>
          <w:sz w:val="24"/>
          <w:szCs w:val="24"/>
          <w:lang w:eastAsia="zh-CN"/>
        </w:rPr>
        <w:t>China</w:t>
      </w:r>
      <w:r w:rsidRPr="00802EDA">
        <w:rPr>
          <w:rFonts w:ascii="Arial" w:eastAsia="宋体" w:hAnsi="Arial" w:cs="Arial"/>
          <w:b/>
          <w:sz w:val="24"/>
          <w:szCs w:val="24"/>
        </w:rPr>
        <w:t xml:space="preserve">, </w:t>
      </w:r>
      <w:r>
        <w:rPr>
          <w:rFonts w:ascii="Arial" w:eastAsia="宋体" w:hAnsi="Arial" w:cs="Arial"/>
          <w:b/>
          <w:sz w:val="24"/>
          <w:szCs w:val="24"/>
        </w:rPr>
        <w:t>7</w:t>
      </w:r>
      <w:r w:rsidRPr="00E55C85">
        <w:rPr>
          <w:rFonts w:ascii="Arial" w:eastAsia="宋体" w:hAnsi="Arial" w:cs="Arial"/>
          <w:b/>
          <w:sz w:val="24"/>
          <w:szCs w:val="24"/>
          <w:vertAlign w:val="superscript"/>
        </w:rPr>
        <w:t>th</w:t>
      </w:r>
      <w:r>
        <w:rPr>
          <w:rFonts w:ascii="Arial" w:eastAsia="宋体" w:hAnsi="Arial" w:cs="Arial"/>
          <w:b/>
          <w:sz w:val="24"/>
          <w:szCs w:val="24"/>
        </w:rPr>
        <w:t xml:space="preserve"> </w:t>
      </w:r>
      <w:r w:rsidRPr="00802EDA">
        <w:rPr>
          <w:rFonts w:ascii="Arial" w:eastAsia="宋体" w:hAnsi="Arial" w:cs="Arial"/>
          <w:b/>
          <w:sz w:val="24"/>
          <w:szCs w:val="24"/>
        </w:rPr>
        <w:t xml:space="preserve">– </w:t>
      </w:r>
      <w:r>
        <w:rPr>
          <w:rFonts w:ascii="Arial" w:eastAsia="宋体" w:hAnsi="Arial" w:cs="Arial"/>
          <w:b/>
          <w:sz w:val="24"/>
          <w:szCs w:val="24"/>
        </w:rPr>
        <w:t>11</w:t>
      </w:r>
      <w:r w:rsidRPr="00F6490C">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April</w:t>
      </w:r>
      <w:r w:rsidRPr="00802EDA">
        <w:rPr>
          <w:rFonts w:ascii="Arial" w:eastAsia="宋体" w:hAnsi="Arial" w:cs="Arial"/>
          <w:b/>
          <w:sz w:val="24"/>
          <w:szCs w:val="24"/>
        </w:rPr>
        <w:t>, 202</w:t>
      </w:r>
      <w:r>
        <w:rPr>
          <w:rFonts w:ascii="Arial" w:eastAsia="宋体" w:hAnsi="Arial" w:cs="Arial"/>
          <w:b/>
          <w:sz w:val="24"/>
          <w:szCs w:val="24"/>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341581">
        <w:rPr>
          <w:rFonts w:ascii="Arial" w:eastAsia="宋体" w:hAnsi="Arial" w:cs="Arial"/>
          <w:b/>
          <w:sz w:val="24"/>
          <w:szCs w:val="24"/>
          <w:lang w:val="en-US" w:eastAsia="zh-CN"/>
        </w:rPr>
        <w:t>7.</w:t>
      </w:r>
      <w:r w:rsidR="00BA5910">
        <w:rPr>
          <w:rFonts w:ascii="Arial" w:eastAsia="宋体" w:hAnsi="Arial" w:cs="Arial"/>
          <w:b/>
          <w:sz w:val="24"/>
          <w:szCs w:val="24"/>
          <w:lang w:val="en-US" w:eastAsia="zh-CN"/>
        </w:rPr>
        <w:t>4.1</w:t>
      </w:r>
      <w:r w:rsidR="00341581">
        <w:rPr>
          <w:rFonts w:ascii="Arial" w:eastAsia="宋体" w:hAnsi="Arial" w:cs="Arial"/>
          <w:b/>
          <w:sz w:val="24"/>
          <w:szCs w:val="24"/>
          <w:lang w:val="en-US" w:eastAsia="zh-CN"/>
        </w:rPr>
        <w:t>.2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 xml:space="preserve">On </w:t>
      </w:r>
      <w:r w:rsidR="005E2DC9">
        <w:rPr>
          <w:rFonts w:ascii="Arial" w:eastAsia="宋体" w:hAnsi="Arial" w:cs="Arial"/>
          <w:b/>
          <w:sz w:val="24"/>
          <w:szCs w:val="24"/>
          <w:lang w:val="en-US" w:eastAsia="zh-CN"/>
        </w:rPr>
        <w:t>UE capability and behavior for type 4a and 4b</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0C134E">
        <w:t>4</w:t>
      </w:r>
      <w:r>
        <w:t xml:space="preserve"> meeting, the </w:t>
      </w:r>
      <w:r w:rsidR="005E2DC9">
        <w:t>UE capability</w:t>
      </w:r>
      <w:r w:rsidR="00C34189">
        <w:t>, behaviour and the BS signalling</w:t>
      </w:r>
      <w:r w:rsidR="005E2DC9">
        <w:t xml:space="preserve"> for type 4a and 4b has been fully discussed and a </w:t>
      </w:r>
      <w:proofErr w:type="gramStart"/>
      <w:r w:rsidR="005E2DC9">
        <w:t>WF[</w:t>
      </w:r>
      <w:proofErr w:type="gramEnd"/>
      <w:r w:rsidR="005E2DC9">
        <w:t>1] has been agreed</w:t>
      </w:r>
      <w:r w:rsidR="00170C79">
        <w:t>.</w:t>
      </w:r>
      <w:r w:rsidR="005E2DC9">
        <w:t xml:space="preserve"> </w:t>
      </w:r>
      <w:r w:rsidR="00C34189">
        <w:t>In this paper we give further discussion on these topics.</w:t>
      </w:r>
    </w:p>
    <w:p w:rsidR="003A046D" w:rsidRDefault="00986414" w:rsidP="00170C79">
      <w:pPr>
        <w:pStyle w:val="1"/>
        <w:ind w:left="0" w:firstLineChars="100" w:firstLine="360"/>
      </w:pPr>
      <w:r>
        <w:t>Discussion</w:t>
      </w:r>
    </w:p>
    <w:p w:rsidR="00170C79" w:rsidRDefault="00170C79" w:rsidP="008B6FD1">
      <w:pPr>
        <w:rPr>
          <w:rFonts w:eastAsiaTheme="minorEastAsia"/>
          <w:lang w:eastAsia="zh-CN"/>
        </w:rPr>
      </w:pPr>
      <w:r>
        <w:rPr>
          <w:rFonts w:eastAsiaTheme="minorEastAsia"/>
          <w:lang w:eastAsia="zh-CN"/>
        </w:rPr>
        <w:t>The</w:t>
      </w:r>
      <w:r w:rsidR="0053467F">
        <w:rPr>
          <w:rFonts w:eastAsiaTheme="minorEastAsia"/>
          <w:lang w:eastAsia="zh-CN"/>
        </w:rPr>
        <w:t xml:space="preserve"> WF agreement have been captured as below</w:t>
      </w:r>
      <w:r>
        <w:rPr>
          <w:rFonts w:eastAsiaTheme="minorEastAsia"/>
          <w:lang w:eastAsia="zh-CN"/>
        </w:rPr>
        <w:t>.</w:t>
      </w:r>
    </w:p>
    <w:p w:rsidR="00170C79" w:rsidRPr="00C34189" w:rsidRDefault="00170C79" w:rsidP="00170C79">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6F82434E" wp14:editId="735D08E2">
                <wp:extent cx="6332220" cy="1797050"/>
                <wp:effectExtent l="0" t="0" r="24130" b="12700"/>
                <wp:docPr id="1" name="文本框 1"/>
                <wp:cNvGraphicFramePr/>
                <a:graphic xmlns:a="http://schemas.openxmlformats.org/drawingml/2006/main">
                  <a:graphicData uri="http://schemas.microsoft.com/office/word/2010/wordprocessingShape">
                    <wps:wsp>
                      <wps:cNvSpPr txBox="1"/>
                      <wps:spPr>
                        <a:xfrm>
                          <a:off x="0" y="0"/>
                          <a:ext cx="6332220" cy="1797050"/>
                        </a:xfrm>
                        <a:prstGeom prst="rect">
                          <a:avLst/>
                        </a:prstGeom>
                        <a:solidFill>
                          <a:schemeClr val="lt1"/>
                        </a:solidFill>
                        <a:ln w="6350">
                          <a:solidFill>
                            <a:prstClr val="black"/>
                          </a:solidFill>
                        </a:ln>
                      </wps:spPr>
                      <wps:txbx>
                        <w:txbxContent>
                          <w:p w:rsidR="00EC1C94" w:rsidRPr="00AC4DB8" w:rsidRDefault="00EC1C94" w:rsidP="00EC1C94">
                            <w:pPr>
                              <w:rPr>
                                <w:b/>
                                <w:bCs/>
                                <w:u w:val="single"/>
                              </w:rPr>
                            </w:pPr>
                            <w:r w:rsidRPr="00AC4DB8">
                              <w:rPr>
                                <w:b/>
                                <w:bCs/>
                                <w:u w:val="single"/>
                              </w:rPr>
                              <w:t xml:space="preserve">Issue 2-2-3: UE </w:t>
                            </w:r>
                            <w:proofErr w:type="spellStart"/>
                            <w:r w:rsidRPr="00AC4DB8">
                              <w:rPr>
                                <w:b/>
                                <w:bCs/>
                                <w:u w:val="single"/>
                              </w:rPr>
                              <w:t>behavior</w:t>
                            </w:r>
                            <w:proofErr w:type="spellEnd"/>
                            <w:r w:rsidRPr="00AC4DB8">
                              <w:rPr>
                                <w:b/>
                                <w:bCs/>
                                <w:u w:val="single"/>
                              </w:rPr>
                              <w:t xml:space="preserve"> during initial connection for maxMIMO-layers＞4</w:t>
                            </w:r>
                          </w:p>
                          <w:p w:rsidR="00EC1C94" w:rsidRPr="00AC4DB8" w:rsidRDefault="00EC1C94" w:rsidP="00EC1C94">
                            <w:pPr>
                              <w:rPr>
                                <w:b/>
                                <w:bCs/>
                                <w:iCs/>
                                <w:highlight w:val="green"/>
                              </w:rPr>
                            </w:pPr>
                            <w:r w:rsidRPr="00AC4DB8">
                              <w:rPr>
                                <w:b/>
                                <w:bCs/>
                                <w:iCs/>
                                <w:highlight w:val="green"/>
                              </w:rPr>
                              <w:t>Agreement:</w:t>
                            </w:r>
                          </w:p>
                          <w:p w:rsidR="00EC1C94" w:rsidRPr="00AC4DB8" w:rsidRDefault="00EC1C94" w:rsidP="00EC1C94">
                            <w:pPr>
                              <w:pStyle w:val="afc"/>
                              <w:numPr>
                                <w:ilvl w:val="0"/>
                                <w:numId w:val="26"/>
                              </w:numPr>
                              <w:overflowPunct/>
                              <w:autoSpaceDE/>
                              <w:autoSpaceDN/>
                              <w:adjustRightInd/>
                              <w:ind w:firstLineChars="0"/>
                              <w:textAlignment w:val="auto"/>
                              <w:rPr>
                                <w:b/>
                                <w:bCs/>
                                <w:iCs/>
                                <w:highlight w:val="green"/>
                              </w:rPr>
                            </w:pPr>
                            <w:r w:rsidRPr="00AC4DB8">
                              <w:rPr>
                                <w:rFonts w:eastAsiaTheme="minorEastAsia"/>
                                <w:highlight w:val="green"/>
                              </w:rPr>
                              <w:t xml:space="preserve">When </w:t>
                            </w:r>
                            <w:r w:rsidRPr="00AC4DB8">
                              <w:rPr>
                                <w:rFonts w:eastAsiaTheme="minorEastAsia"/>
                                <w:i/>
                                <w:iCs/>
                                <w:highlight w:val="green"/>
                              </w:rPr>
                              <w:t>maxMIMO-layers</w:t>
                            </w:r>
                            <w:r w:rsidRPr="00AC4DB8">
                              <w:rPr>
                                <w:rFonts w:eastAsiaTheme="minorEastAsia"/>
                                <w:highlight w:val="green"/>
                              </w:rPr>
                              <w:t xml:space="preserve"> </w:t>
                            </w:r>
                            <w:r w:rsidRPr="00AC4DB8">
                              <w:rPr>
                                <w:rFonts w:eastAsiaTheme="minorEastAsia"/>
                                <w:highlight w:val="green"/>
                              </w:rPr>
                              <w:t>＞</w:t>
                            </w:r>
                            <w:r w:rsidRPr="00AC4DB8">
                              <w:rPr>
                                <w:rFonts w:eastAsiaTheme="minorEastAsia"/>
                                <w:highlight w:val="green"/>
                              </w:rPr>
                              <w:t xml:space="preserve">4, Type 1(collocated). No new BS </w:t>
                            </w:r>
                            <w:proofErr w:type="spellStart"/>
                            <w:r w:rsidRPr="00AC4DB8">
                              <w:rPr>
                                <w:rFonts w:eastAsiaTheme="minorEastAsia"/>
                                <w:highlight w:val="green"/>
                              </w:rPr>
                              <w:t>signaling</w:t>
                            </w:r>
                            <w:proofErr w:type="spellEnd"/>
                            <w:r w:rsidRPr="00AC4DB8">
                              <w:rPr>
                                <w:rFonts w:eastAsiaTheme="minorEastAsia"/>
                                <w:highlight w:val="green"/>
                              </w:rPr>
                              <w:t xml:space="preserve"> is needed.</w:t>
                            </w:r>
                          </w:p>
                          <w:p w:rsidR="00EC1C94" w:rsidRPr="00AC4DB8" w:rsidRDefault="00EC1C94" w:rsidP="00EC1C94">
                            <w:r w:rsidRPr="00AC4DB8">
                              <w:rPr>
                                <w:b/>
                                <w:u w:val="single"/>
                              </w:rPr>
                              <w:t xml:space="preserve">Issue 2-2-4: UE </w:t>
                            </w:r>
                            <w:proofErr w:type="spellStart"/>
                            <w:r w:rsidRPr="00AC4DB8">
                              <w:rPr>
                                <w:b/>
                                <w:u w:val="single"/>
                              </w:rPr>
                              <w:t>behavior</w:t>
                            </w:r>
                            <w:proofErr w:type="spellEnd"/>
                            <w:r w:rsidRPr="00AC4DB8">
                              <w:rPr>
                                <w:b/>
                                <w:u w:val="single"/>
                              </w:rPr>
                              <w:t xml:space="preserve"> during initial connection for maxMIMO-layers </w:t>
                            </w:r>
                            <w:r w:rsidRPr="00AC4DB8">
                              <w:rPr>
                                <w:rFonts w:eastAsia="Yu Mincho"/>
                                <w:b/>
                                <w:u w:val="single"/>
                                <w:lang w:eastAsia="ja-JP"/>
                              </w:rPr>
                              <w:t xml:space="preserve">= </w:t>
                            </w:r>
                            <w:r w:rsidRPr="00AC4DB8">
                              <w:rPr>
                                <w:b/>
                                <w:u w:val="single"/>
                              </w:rPr>
                              <w:t>4</w:t>
                            </w:r>
                          </w:p>
                          <w:p w:rsidR="00EC1C94" w:rsidRPr="00AC4DB8" w:rsidRDefault="00EC1C94" w:rsidP="00EC1C94">
                            <w:pPr>
                              <w:rPr>
                                <w:b/>
                                <w:bCs/>
                                <w:iCs/>
                                <w:highlight w:val="green"/>
                              </w:rPr>
                            </w:pPr>
                            <w:r w:rsidRPr="00AC4DB8">
                              <w:rPr>
                                <w:b/>
                                <w:bCs/>
                                <w:iCs/>
                                <w:highlight w:val="green"/>
                              </w:rPr>
                              <w:t>Agreement:</w:t>
                            </w:r>
                          </w:p>
                          <w:p w:rsidR="00EC1C94" w:rsidRPr="00AC4DB8" w:rsidRDefault="00EC1C94" w:rsidP="00EC1C94">
                            <w:pPr>
                              <w:pStyle w:val="afc"/>
                              <w:numPr>
                                <w:ilvl w:val="0"/>
                                <w:numId w:val="27"/>
                              </w:numPr>
                              <w:ind w:firstLineChars="0"/>
                              <w:rPr>
                                <w:rFonts w:eastAsiaTheme="minorEastAsia"/>
                                <w:bCs/>
                                <w:iCs/>
                                <w:highlight w:val="green"/>
                              </w:rPr>
                            </w:pPr>
                            <w:r w:rsidRPr="00AC4DB8">
                              <w:rPr>
                                <w:rFonts w:eastAsiaTheme="minorEastAsia"/>
                                <w:bCs/>
                                <w:iCs/>
                                <w:highlight w:val="green"/>
                              </w:rPr>
                              <w:t>RAN4 reaches the consensus on the observations, and send out LS to RAN2 with understanding that RAN2 will design the signalling.</w:t>
                            </w:r>
                          </w:p>
                          <w:p w:rsidR="00170C79" w:rsidRPr="00EC1C94" w:rsidRDefault="00170C79" w:rsidP="0053467F">
                            <w:pPr>
                              <w:overflowPunct/>
                              <w:autoSpaceDE/>
                              <w:autoSpaceDN/>
                              <w:adjustRightInd/>
                              <w:textAlignment w:val="auto"/>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82434E" id="_x0000_t202" coordsize="21600,21600" o:spt="202" path="m,l,21600r21600,l21600,xe">
                <v:stroke joinstyle="miter"/>
                <v:path gradientshapeok="t" o:connecttype="rect"/>
              </v:shapetype>
              <v:shape id="文本框 1" o:spid="_x0000_s1026" type="#_x0000_t202" style="width:498.6pt;height:14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" fillcolor="white [3201]" strokeweight=".5pt">
                <v:textbox>
                  <w:txbxContent>
                    <w:p w:rsidR="00EC1C94" w:rsidRPr="00AC4DB8" w:rsidRDefault="00EC1C94" w:rsidP="00EC1C94">
                      <w:pPr>
                        <w:rPr>
                          <w:b/>
                          <w:bCs/>
                          <w:u w:val="single"/>
                        </w:rPr>
                      </w:pPr>
                      <w:r w:rsidRPr="00AC4DB8">
                        <w:rPr>
                          <w:b/>
                          <w:bCs/>
                          <w:u w:val="single"/>
                        </w:rPr>
                        <w:t xml:space="preserve">Issue 2-2-3: UE </w:t>
                      </w:r>
                      <w:proofErr w:type="spellStart"/>
                      <w:r w:rsidRPr="00AC4DB8">
                        <w:rPr>
                          <w:b/>
                          <w:bCs/>
                          <w:u w:val="single"/>
                        </w:rPr>
                        <w:t>behavior</w:t>
                      </w:r>
                      <w:proofErr w:type="spellEnd"/>
                      <w:r w:rsidRPr="00AC4DB8">
                        <w:rPr>
                          <w:b/>
                          <w:bCs/>
                          <w:u w:val="single"/>
                        </w:rPr>
                        <w:t xml:space="preserve"> during initial connection for maxMIMO-layers＞4</w:t>
                      </w:r>
                    </w:p>
                    <w:p w:rsidR="00EC1C94" w:rsidRPr="00AC4DB8" w:rsidRDefault="00EC1C94" w:rsidP="00EC1C94">
                      <w:pPr>
                        <w:rPr>
                          <w:b/>
                          <w:bCs/>
                          <w:iCs/>
                          <w:highlight w:val="green"/>
                        </w:rPr>
                      </w:pPr>
                      <w:r w:rsidRPr="00AC4DB8">
                        <w:rPr>
                          <w:b/>
                          <w:bCs/>
                          <w:iCs/>
                          <w:highlight w:val="green"/>
                        </w:rPr>
                        <w:t>Agreement:</w:t>
                      </w:r>
                    </w:p>
                    <w:p w:rsidR="00EC1C94" w:rsidRPr="00AC4DB8" w:rsidRDefault="00EC1C94" w:rsidP="00EC1C94">
                      <w:pPr>
                        <w:pStyle w:val="afc"/>
                        <w:numPr>
                          <w:ilvl w:val="0"/>
                          <w:numId w:val="26"/>
                        </w:numPr>
                        <w:overflowPunct/>
                        <w:autoSpaceDE/>
                        <w:autoSpaceDN/>
                        <w:adjustRightInd/>
                        <w:ind w:firstLineChars="0"/>
                        <w:textAlignment w:val="auto"/>
                        <w:rPr>
                          <w:b/>
                          <w:bCs/>
                          <w:iCs/>
                          <w:highlight w:val="green"/>
                        </w:rPr>
                      </w:pPr>
                      <w:r w:rsidRPr="00AC4DB8">
                        <w:rPr>
                          <w:rFonts w:eastAsiaTheme="minorEastAsia"/>
                          <w:highlight w:val="green"/>
                        </w:rPr>
                        <w:t xml:space="preserve">When </w:t>
                      </w:r>
                      <w:r w:rsidRPr="00AC4DB8">
                        <w:rPr>
                          <w:rFonts w:eastAsiaTheme="minorEastAsia"/>
                          <w:i/>
                          <w:iCs/>
                          <w:highlight w:val="green"/>
                        </w:rPr>
                        <w:t>maxMIMO-layers</w:t>
                      </w:r>
                      <w:r w:rsidRPr="00AC4DB8">
                        <w:rPr>
                          <w:rFonts w:eastAsiaTheme="minorEastAsia"/>
                          <w:highlight w:val="green"/>
                        </w:rPr>
                        <w:t xml:space="preserve"> </w:t>
                      </w:r>
                      <w:r w:rsidRPr="00AC4DB8">
                        <w:rPr>
                          <w:rFonts w:eastAsiaTheme="minorEastAsia"/>
                          <w:highlight w:val="green"/>
                        </w:rPr>
                        <w:t>＞</w:t>
                      </w:r>
                      <w:r w:rsidRPr="00AC4DB8">
                        <w:rPr>
                          <w:rFonts w:eastAsiaTheme="minorEastAsia"/>
                          <w:highlight w:val="green"/>
                        </w:rPr>
                        <w:t xml:space="preserve">4, Type 1(collocated). No new BS </w:t>
                      </w:r>
                      <w:proofErr w:type="spellStart"/>
                      <w:r w:rsidRPr="00AC4DB8">
                        <w:rPr>
                          <w:rFonts w:eastAsiaTheme="minorEastAsia"/>
                          <w:highlight w:val="green"/>
                        </w:rPr>
                        <w:t>signaling</w:t>
                      </w:r>
                      <w:proofErr w:type="spellEnd"/>
                      <w:r w:rsidRPr="00AC4DB8">
                        <w:rPr>
                          <w:rFonts w:eastAsiaTheme="minorEastAsia"/>
                          <w:highlight w:val="green"/>
                        </w:rPr>
                        <w:t xml:space="preserve"> is needed.</w:t>
                      </w:r>
                    </w:p>
                    <w:p w:rsidR="00EC1C94" w:rsidRPr="00AC4DB8" w:rsidRDefault="00EC1C94" w:rsidP="00EC1C94">
                      <w:r w:rsidRPr="00AC4DB8">
                        <w:rPr>
                          <w:b/>
                          <w:u w:val="single"/>
                        </w:rPr>
                        <w:t xml:space="preserve">Issue 2-2-4: UE </w:t>
                      </w:r>
                      <w:proofErr w:type="spellStart"/>
                      <w:r w:rsidRPr="00AC4DB8">
                        <w:rPr>
                          <w:b/>
                          <w:u w:val="single"/>
                        </w:rPr>
                        <w:t>behavior</w:t>
                      </w:r>
                      <w:proofErr w:type="spellEnd"/>
                      <w:r w:rsidRPr="00AC4DB8">
                        <w:rPr>
                          <w:b/>
                          <w:u w:val="single"/>
                        </w:rPr>
                        <w:t xml:space="preserve"> during initial connection for maxMIMO-layers </w:t>
                      </w:r>
                      <w:r w:rsidRPr="00AC4DB8">
                        <w:rPr>
                          <w:rFonts w:eastAsia="Yu Mincho"/>
                          <w:b/>
                          <w:u w:val="single"/>
                          <w:lang w:eastAsia="ja-JP"/>
                        </w:rPr>
                        <w:t xml:space="preserve">= </w:t>
                      </w:r>
                      <w:r w:rsidRPr="00AC4DB8">
                        <w:rPr>
                          <w:b/>
                          <w:u w:val="single"/>
                        </w:rPr>
                        <w:t>4</w:t>
                      </w:r>
                    </w:p>
                    <w:p w:rsidR="00EC1C94" w:rsidRPr="00AC4DB8" w:rsidRDefault="00EC1C94" w:rsidP="00EC1C94">
                      <w:pPr>
                        <w:rPr>
                          <w:b/>
                          <w:bCs/>
                          <w:iCs/>
                          <w:highlight w:val="green"/>
                        </w:rPr>
                      </w:pPr>
                      <w:r w:rsidRPr="00AC4DB8">
                        <w:rPr>
                          <w:b/>
                          <w:bCs/>
                          <w:iCs/>
                          <w:highlight w:val="green"/>
                        </w:rPr>
                        <w:t>Agreement:</w:t>
                      </w:r>
                    </w:p>
                    <w:p w:rsidR="00EC1C94" w:rsidRPr="00AC4DB8" w:rsidRDefault="00EC1C94" w:rsidP="00EC1C94">
                      <w:pPr>
                        <w:pStyle w:val="afc"/>
                        <w:numPr>
                          <w:ilvl w:val="0"/>
                          <w:numId w:val="27"/>
                        </w:numPr>
                        <w:ind w:firstLineChars="0"/>
                        <w:rPr>
                          <w:rFonts w:eastAsiaTheme="minorEastAsia"/>
                          <w:bCs/>
                          <w:iCs/>
                          <w:highlight w:val="green"/>
                        </w:rPr>
                      </w:pPr>
                      <w:r w:rsidRPr="00AC4DB8">
                        <w:rPr>
                          <w:rFonts w:eastAsiaTheme="minorEastAsia"/>
                          <w:bCs/>
                          <w:iCs/>
                          <w:highlight w:val="green"/>
                        </w:rPr>
                        <w:t>RAN4 reaches the consensus on the observations, and send out LS to RAN2 with understanding that RAN2 will design the signalling.</w:t>
                      </w:r>
                    </w:p>
                    <w:p w:rsidR="00170C79" w:rsidRPr="00EC1C94" w:rsidRDefault="00170C79" w:rsidP="0053467F">
                      <w:pPr>
                        <w:overflowPunct/>
                        <w:autoSpaceDE/>
                        <w:autoSpaceDN/>
                        <w:adjustRightInd/>
                        <w:textAlignment w:val="auto"/>
                      </w:pPr>
                    </w:p>
                  </w:txbxContent>
                </v:textbox>
                <w10:anchorlock/>
              </v:shape>
            </w:pict>
          </mc:Fallback>
        </mc:AlternateContent>
      </w:r>
    </w:p>
    <w:p w:rsidR="00C019DB" w:rsidRDefault="007432AB" w:rsidP="00AD0B39">
      <w:pPr>
        <w:rPr>
          <w:rFonts w:eastAsiaTheme="minorEastAsia"/>
          <w:lang w:eastAsia="zh-CN"/>
        </w:rPr>
      </w:pPr>
      <w:r>
        <w:rPr>
          <w:rFonts w:eastAsiaTheme="minorEastAsia"/>
          <w:lang w:eastAsia="zh-CN"/>
        </w:rPr>
        <w:t>Firstly, it has been agreed that for maxMIMO-layers</w:t>
      </w:r>
      <w:r>
        <w:rPr>
          <w:rFonts w:eastAsiaTheme="minorEastAsia" w:hint="eastAsia"/>
          <w:lang w:eastAsia="zh-CN"/>
        </w:rPr>
        <w:t>&gt;</w:t>
      </w:r>
      <w:r>
        <w:rPr>
          <w:rFonts w:eastAsiaTheme="minorEastAsia"/>
          <w:lang w:eastAsia="zh-CN"/>
        </w:rPr>
        <w:t>4, then type 1 collocated is assumed. However, it has also been agreed that larger then 4 MIMO layers, i.e. 6 or 8 MIMO layers is an optional capability, which means although the UE support intra-band non-collocated EN-DC or NR-CA with 4+2 layers and 4+4 layers, it does not ask UE to be mandatory support 6 or 8 MIMO layers for single cc collocated scenario.</w:t>
      </w:r>
    </w:p>
    <w:p w:rsidR="007432AB" w:rsidRPr="00DC69A4" w:rsidRDefault="007432AB" w:rsidP="00AD0B39">
      <w:pPr>
        <w:rPr>
          <w:rFonts w:eastAsiaTheme="minorEastAsia"/>
          <w:b/>
          <w:lang w:eastAsia="zh-CN"/>
        </w:rPr>
      </w:pPr>
      <w:r w:rsidRPr="00DC69A4">
        <w:rPr>
          <w:rFonts w:eastAsiaTheme="minorEastAsia" w:hint="eastAsia"/>
          <w:b/>
          <w:lang w:eastAsia="zh-CN"/>
        </w:rPr>
        <w:t>O</w:t>
      </w:r>
      <w:r w:rsidRPr="00DC69A4">
        <w:rPr>
          <w:rFonts w:eastAsiaTheme="minorEastAsia"/>
          <w:b/>
          <w:lang w:eastAsia="zh-CN"/>
        </w:rPr>
        <w:t>bservation 1: For UE support 6 or 8 MIMO layers for single CC, it should be an optional capability.</w:t>
      </w:r>
    </w:p>
    <w:p w:rsidR="007432AB" w:rsidRPr="007432AB" w:rsidRDefault="007432AB" w:rsidP="00AD0B39">
      <w:pPr>
        <w:rPr>
          <w:rFonts w:eastAsiaTheme="minorEastAsia"/>
          <w:b/>
          <w:lang w:eastAsia="zh-CN"/>
        </w:rPr>
      </w:pPr>
      <w:r w:rsidRPr="007432AB">
        <w:rPr>
          <w:rFonts w:eastAsiaTheme="minorEastAsia" w:hint="eastAsia"/>
          <w:b/>
          <w:lang w:eastAsia="zh-CN"/>
        </w:rPr>
        <w:t>P</w:t>
      </w:r>
      <w:r w:rsidRPr="007432AB">
        <w:rPr>
          <w:rFonts w:eastAsiaTheme="minorEastAsia"/>
          <w:b/>
          <w:lang w:eastAsia="zh-CN"/>
        </w:rPr>
        <w:t>roposal 1: With LS inform RAN2, to include that it is an optional capability that a UE support 6 or 8 MIMO layers for single CC even with the capability of intra-band non-collocated EN-DC or NR-CA with 4+2 and 4+4 layers.</w:t>
      </w:r>
    </w:p>
    <w:p w:rsidR="007432AB" w:rsidRPr="00DC69A4" w:rsidRDefault="007432AB" w:rsidP="00AD0B39">
      <w:pPr>
        <w:rPr>
          <w:rFonts w:eastAsiaTheme="minorEastAsia"/>
          <w:lang w:eastAsia="zh-CN"/>
        </w:rPr>
      </w:pPr>
      <w:r>
        <w:rPr>
          <w:rFonts w:eastAsiaTheme="minorEastAsia" w:hint="eastAsia"/>
          <w:lang w:eastAsia="zh-CN"/>
        </w:rPr>
        <w:t>F</w:t>
      </w:r>
      <w:r>
        <w:rPr>
          <w:rFonts w:eastAsiaTheme="minorEastAsia"/>
          <w:lang w:eastAsia="zh-CN"/>
        </w:rPr>
        <w:t xml:space="preserve">urthermore, for the UE default behaviour, it has been discussed during the last RAN4 meeting and no consensus has been reached. Although it has been agreed that RAN2 to define such signalling, we still think it better to </w:t>
      </w:r>
      <w:r w:rsidR="004E4629">
        <w:rPr>
          <w:rFonts w:eastAsiaTheme="minorEastAsia"/>
          <w:lang w:eastAsia="zh-CN"/>
        </w:rPr>
        <w:t xml:space="preserve">clarify the behaviour within RAN4 and give RAN2 some preference. For the type 2 capability, the default behaviour is non-collocated, so without the BS signalling, the UE will deem to work under non-collocated mode. From initial connection perspective, we believe this is still an intra-band non-contiguous CA and hence the whole CA procedure as Scell activation should proceed. In such case, the capability to handle larger power imbalance and larger MRTD/MTTD should be a better choice because the UE will not know the exact deployment scenario unless it is connected to the network. Hence in such case, the default behaviour is non-collocated is preferred. </w:t>
      </w:r>
      <w:r w:rsidR="00DC69A4">
        <w:rPr>
          <w:rFonts w:eastAsiaTheme="minorEastAsia"/>
          <w:lang w:eastAsia="zh-CN"/>
        </w:rPr>
        <w:t>Also,</w:t>
      </w:r>
      <w:r w:rsidR="004E4629">
        <w:rPr>
          <w:rFonts w:eastAsiaTheme="minorEastAsia"/>
          <w:lang w:eastAsia="zh-CN"/>
        </w:rPr>
        <w:t xml:space="preserve"> this follows the type 2 definition in RAN2 so it will keep the consistency of </w:t>
      </w:r>
      <w:r w:rsidR="004E4629" w:rsidRPr="00DC69A4">
        <w:rPr>
          <w:rFonts w:eastAsiaTheme="minorEastAsia"/>
          <w:lang w:eastAsia="zh-CN"/>
        </w:rPr>
        <w:t>the signalling desig</w:t>
      </w:r>
      <w:r w:rsidR="00DC69A4" w:rsidRPr="00DC69A4">
        <w:rPr>
          <w:rFonts w:eastAsiaTheme="minorEastAsia"/>
          <w:lang w:eastAsia="zh-CN"/>
        </w:rPr>
        <w:t>n</w:t>
      </w:r>
      <w:r w:rsidR="004E4629" w:rsidRPr="00DC69A4">
        <w:rPr>
          <w:rFonts w:eastAsiaTheme="minorEastAsia"/>
          <w:lang w:eastAsia="zh-CN"/>
        </w:rPr>
        <w:t>.</w:t>
      </w:r>
    </w:p>
    <w:p w:rsidR="004E4629" w:rsidRPr="00DC69A4" w:rsidRDefault="004E4629" w:rsidP="00AD0B39">
      <w:pPr>
        <w:rPr>
          <w:rFonts w:eastAsiaTheme="minorEastAsia"/>
          <w:b/>
          <w:lang w:eastAsia="zh-CN"/>
        </w:rPr>
      </w:pPr>
      <w:r w:rsidRPr="00DC69A4">
        <w:rPr>
          <w:rFonts w:eastAsiaTheme="minorEastAsia" w:hint="eastAsia"/>
          <w:b/>
          <w:lang w:eastAsia="zh-CN"/>
        </w:rPr>
        <w:t>O</w:t>
      </w:r>
      <w:r w:rsidRPr="00DC69A4">
        <w:rPr>
          <w:rFonts w:eastAsiaTheme="minorEastAsia"/>
          <w:b/>
          <w:lang w:eastAsia="zh-CN"/>
        </w:rPr>
        <w:t xml:space="preserve">bservation </w:t>
      </w:r>
      <w:r w:rsidR="00DC69A4">
        <w:rPr>
          <w:rFonts w:eastAsiaTheme="minorEastAsia"/>
          <w:b/>
          <w:lang w:eastAsia="zh-CN"/>
        </w:rPr>
        <w:t>2</w:t>
      </w:r>
      <w:r w:rsidRPr="00DC69A4">
        <w:rPr>
          <w:rFonts w:eastAsiaTheme="minorEastAsia"/>
          <w:b/>
          <w:lang w:eastAsia="zh-CN"/>
        </w:rPr>
        <w:t>:</w:t>
      </w:r>
      <w:r w:rsidR="00DC69A4" w:rsidRPr="00DC69A4">
        <w:rPr>
          <w:rFonts w:eastAsiaTheme="minorEastAsia"/>
          <w:b/>
          <w:lang w:eastAsia="zh-CN"/>
        </w:rPr>
        <w:t xml:space="preserve"> Default is non-collocated mode can help to deal with larger power imbalance and MRTD/MTTD.</w:t>
      </w:r>
    </w:p>
    <w:p w:rsidR="00DC69A4" w:rsidRPr="00DC69A4" w:rsidRDefault="00DC69A4" w:rsidP="00AD0B39">
      <w:pPr>
        <w:rPr>
          <w:rFonts w:eastAsiaTheme="minorEastAsia"/>
          <w:b/>
          <w:lang w:eastAsia="zh-CN"/>
        </w:rPr>
      </w:pPr>
      <w:r w:rsidRPr="00DC69A4">
        <w:rPr>
          <w:rFonts w:eastAsiaTheme="minorEastAsia" w:hint="eastAsia"/>
          <w:b/>
          <w:lang w:eastAsia="zh-CN"/>
        </w:rPr>
        <w:t>O</w:t>
      </w:r>
      <w:r w:rsidRPr="00DC69A4">
        <w:rPr>
          <w:rFonts w:eastAsiaTheme="minorEastAsia"/>
          <w:b/>
          <w:lang w:eastAsia="zh-CN"/>
        </w:rPr>
        <w:t xml:space="preserve">bservation </w:t>
      </w:r>
      <w:r>
        <w:rPr>
          <w:rFonts w:eastAsiaTheme="minorEastAsia"/>
          <w:b/>
          <w:lang w:eastAsia="zh-CN"/>
        </w:rPr>
        <w:t>3</w:t>
      </w:r>
      <w:r w:rsidRPr="00DC69A4">
        <w:rPr>
          <w:rFonts w:eastAsiaTheme="minorEastAsia"/>
          <w:b/>
          <w:lang w:eastAsia="zh-CN"/>
        </w:rPr>
        <w:t>: Default is non-collocated mode keep the signalling design consistent with type 2.</w:t>
      </w:r>
    </w:p>
    <w:p w:rsidR="00DC69A4" w:rsidRDefault="00DC69A4" w:rsidP="00AD0B39">
      <w:pPr>
        <w:rPr>
          <w:rFonts w:eastAsiaTheme="minorEastAsia"/>
          <w:lang w:eastAsia="zh-CN"/>
        </w:rPr>
      </w:pPr>
      <w:proofErr w:type="gramStart"/>
      <w:r>
        <w:rPr>
          <w:rFonts w:eastAsiaTheme="minorEastAsia" w:hint="eastAsia"/>
          <w:lang w:eastAsia="zh-CN"/>
        </w:rPr>
        <w:t>H</w:t>
      </w:r>
      <w:r>
        <w:rPr>
          <w:rFonts w:eastAsiaTheme="minorEastAsia"/>
          <w:lang w:eastAsia="zh-CN"/>
        </w:rPr>
        <w:t>ence</w:t>
      </w:r>
      <w:proofErr w:type="gramEnd"/>
      <w:r>
        <w:rPr>
          <w:rFonts w:eastAsiaTheme="minorEastAsia"/>
          <w:lang w:eastAsia="zh-CN"/>
        </w:rPr>
        <w:t xml:space="preserve"> we propose to still use the non-collocated as default UE behaviour and tell RAN2 about the preference.</w:t>
      </w:r>
    </w:p>
    <w:p w:rsidR="00DC69A4" w:rsidRPr="00DC69A4" w:rsidRDefault="00DC69A4" w:rsidP="00AD0B39">
      <w:pPr>
        <w:rPr>
          <w:rFonts w:eastAsiaTheme="minorEastAsia"/>
          <w:b/>
          <w:lang w:eastAsia="zh-CN"/>
        </w:rPr>
      </w:pPr>
      <w:r w:rsidRPr="00DC69A4">
        <w:rPr>
          <w:rFonts w:eastAsiaTheme="minorEastAsia" w:hint="eastAsia"/>
          <w:b/>
          <w:lang w:eastAsia="zh-CN"/>
        </w:rPr>
        <w:lastRenderedPageBreak/>
        <w:t>P</w:t>
      </w:r>
      <w:r w:rsidRPr="00DC69A4">
        <w:rPr>
          <w:rFonts w:eastAsiaTheme="minorEastAsia"/>
          <w:b/>
          <w:lang w:eastAsia="zh-CN"/>
        </w:rPr>
        <w:t>roposal 2: Still use the non-collocated as default UE behaviour and tell RAN2 about the preference.</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w:t>
      </w:r>
      <w:r w:rsidR="007E4056">
        <w:rPr>
          <w:rFonts w:eastAsia="等线"/>
          <w:lang w:eastAsia="zh-CN"/>
        </w:rPr>
        <w:t xml:space="preserve">the UE </w:t>
      </w:r>
      <w:r w:rsidR="00C019DB">
        <w:rPr>
          <w:rFonts w:eastAsia="等线"/>
          <w:lang w:eastAsia="zh-CN"/>
        </w:rPr>
        <w:t>behaviour and network signalling and the observations and proposals</w:t>
      </w:r>
      <w:r w:rsidR="00C80B11">
        <w:rPr>
          <w:rFonts w:eastAsia="等线"/>
          <w:lang w:eastAsia="zh-CN"/>
        </w:rPr>
        <w:t xml:space="preserve"> are as below: </w:t>
      </w:r>
    </w:p>
    <w:p w:rsidR="00DC69A4" w:rsidRPr="00DC69A4" w:rsidRDefault="00DC69A4" w:rsidP="00DC69A4">
      <w:pPr>
        <w:rPr>
          <w:rFonts w:eastAsiaTheme="minorEastAsia"/>
          <w:b/>
          <w:lang w:eastAsia="zh-CN"/>
        </w:rPr>
      </w:pPr>
      <w:r w:rsidRPr="00DC69A4">
        <w:rPr>
          <w:rFonts w:eastAsiaTheme="minorEastAsia" w:hint="eastAsia"/>
          <w:b/>
          <w:lang w:eastAsia="zh-CN"/>
        </w:rPr>
        <w:t>O</w:t>
      </w:r>
      <w:r w:rsidRPr="00DC69A4">
        <w:rPr>
          <w:rFonts w:eastAsiaTheme="minorEastAsia"/>
          <w:b/>
          <w:lang w:eastAsia="zh-CN"/>
        </w:rPr>
        <w:t>bservation 1: For UE support 6 or 8 MIMO layers for single CC, it should be an optional capability.</w:t>
      </w:r>
    </w:p>
    <w:p w:rsidR="00DC69A4" w:rsidRPr="00DC69A4" w:rsidRDefault="00DC69A4" w:rsidP="00DC69A4">
      <w:pPr>
        <w:rPr>
          <w:rFonts w:eastAsiaTheme="minorEastAsia"/>
          <w:b/>
          <w:lang w:eastAsia="zh-CN"/>
        </w:rPr>
      </w:pPr>
      <w:r w:rsidRPr="00DC69A4">
        <w:rPr>
          <w:rFonts w:eastAsiaTheme="minorEastAsia" w:hint="eastAsia"/>
          <w:b/>
          <w:lang w:eastAsia="zh-CN"/>
        </w:rPr>
        <w:t>O</w:t>
      </w:r>
      <w:r w:rsidRPr="00DC69A4">
        <w:rPr>
          <w:rFonts w:eastAsiaTheme="minorEastAsia"/>
          <w:b/>
          <w:lang w:eastAsia="zh-CN"/>
        </w:rPr>
        <w:t xml:space="preserve">bservation </w:t>
      </w:r>
      <w:r>
        <w:rPr>
          <w:rFonts w:eastAsiaTheme="minorEastAsia"/>
          <w:b/>
          <w:lang w:eastAsia="zh-CN"/>
        </w:rPr>
        <w:t>2</w:t>
      </w:r>
      <w:r w:rsidRPr="00DC69A4">
        <w:rPr>
          <w:rFonts w:eastAsiaTheme="minorEastAsia"/>
          <w:b/>
          <w:lang w:eastAsia="zh-CN"/>
        </w:rPr>
        <w:t>: Default is non-collocated mode can help to deal with larger power imbalance and MRTD/MTTD.</w:t>
      </w:r>
    </w:p>
    <w:p w:rsidR="00DC69A4" w:rsidRPr="00DC69A4" w:rsidRDefault="00DC69A4" w:rsidP="00DC69A4">
      <w:pPr>
        <w:rPr>
          <w:rFonts w:eastAsiaTheme="minorEastAsia"/>
          <w:b/>
          <w:lang w:eastAsia="zh-CN"/>
        </w:rPr>
      </w:pPr>
      <w:r w:rsidRPr="00DC69A4">
        <w:rPr>
          <w:rFonts w:eastAsiaTheme="minorEastAsia" w:hint="eastAsia"/>
          <w:b/>
          <w:lang w:eastAsia="zh-CN"/>
        </w:rPr>
        <w:t>O</w:t>
      </w:r>
      <w:r w:rsidRPr="00DC69A4">
        <w:rPr>
          <w:rFonts w:eastAsiaTheme="minorEastAsia"/>
          <w:b/>
          <w:lang w:eastAsia="zh-CN"/>
        </w:rPr>
        <w:t xml:space="preserve">bservation </w:t>
      </w:r>
      <w:r>
        <w:rPr>
          <w:rFonts w:eastAsiaTheme="minorEastAsia"/>
          <w:b/>
          <w:lang w:eastAsia="zh-CN"/>
        </w:rPr>
        <w:t>3</w:t>
      </w:r>
      <w:r w:rsidRPr="00DC69A4">
        <w:rPr>
          <w:rFonts w:eastAsiaTheme="minorEastAsia"/>
          <w:b/>
          <w:lang w:eastAsia="zh-CN"/>
        </w:rPr>
        <w:t>: Default is non-collocated mode keep the signalling design consistent with type 2.</w:t>
      </w:r>
    </w:p>
    <w:p w:rsidR="00DC69A4" w:rsidRDefault="00DC69A4" w:rsidP="00DC69A4">
      <w:pPr>
        <w:rPr>
          <w:rFonts w:eastAsiaTheme="minorEastAsia"/>
          <w:b/>
          <w:lang w:eastAsia="zh-CN"/>
        </w:rPr>
      </w:pPr>
      <w:r w:rsidRPr="007432AB">
        <w:rPr>
          <w:rFonts w:eastAsiaTheme="minorEastAsia" w:hint="eastAsia"/>
          <w:b/>
          <w:lang w:eastAsia="zh-CN"/>
        </w:rPr>
        <w:t>P</w:t>
      </w:r>
      <w:r w:rsidRPr="007432AB">
        <w:rPr>
          <w:rFonts w:eastAsiaTheme="minorEastAsia"/>
          <w:b/>
          <w:lang w:eastAsia="zh-CN"/>
        </w:rPr>
        <w:t>roposal 1: With LS inform RAN2, to include that it is an optional capability that a UE support 6 or 8 MIMO layers for single CC even with the capability of intra-band non-collocated EN-DC or NR-CA with 4+2 and 4+4 layers.</w:t>
      </w:r>
    </w:p>
    <w:p w:rsidR="00DC69A4" w:rsidRPr="00DC69A4" w:rsidRDefault="00DC69A4" w:rsidP="00DC69A4">
      <w:pPr>
        <w:rPr>
          <w:rFonts w:eastAsiaTheme="minorEastAsia"/>
          <w:b/>
          <w:lang w:eastAsia="zh-CN"/>
        </w:rPr>
      </w:pPr>
      <w:r w:rsidRPr="00DC69A4">
        <w:rPr>
          <w:rFonts w:eastAsiaTheme="minorEastAsia" w:hint="eastAsia"/>
          <w:b/>
          <w:lang w:eastAsia="zh-CN"/>
        </w:rPr>
        <w:t>P</w:t>
      </w:r>
      <w:r w:rsidRPr="00DC69A4">
        <w:rPr>
          <w:rFonts w:eastAsiaTheme="minorEastAsia"/>
          <w:b/>
          <w:lang w:eastAsia="zh-CN"/>
        </w:rPr>
        <w:t>roposal 2: Still use the non-collocated as default UE behaviour and tell RAN2 about the preference.</w:t>
      </w:r>
    </w:p>
    <w:p w:rsidR="003A046D" w:rsidRDefault="00986414">
      <w:pPr>
        <w:pStyle w:val="1"/>
      </w:pPr>
      <w:r>
        <w:t>4 References</w:t>
      </w:r>
    </w:p>
    <w:p w:rsidR="00B367EF" w:rsidRDefault="00F017CF" w:rsidP="00802426">
      <w:pPr>
        <w:spacing w:line="360" w:lineRule="auto"/>
        <w:rPr>
          <w:rFonts w:eastAsia="华文楷体"/>
          <w:szCs w:val="28"/>
        </w:rPr>
      </w:pPr>
      <w:r>
        <w:rPr>
          <w:rFonts w:eastAsiaTheme="minorEastAsia"/>
          <w:lang w:val="en-US" w:eastAsia="zh-CN"/>
        </w:rPr>
        <w:t xml:space="preserve">[1] </w:t>
      </w:r>
      <w:r w:rsidR="000C134E" w:rsidRPr="00575502">
        <w:rPr>
          <w:rFonts w:eastAsia="华文楷体"/>
          <w:szCs w:val="28"/>
        </w:rPr>
        <w:t>R4-2502924</w:t>
      </w:r>
      <w:r w:rsidR="00265891">
        <w:rPr>
          <w:rFonts w:eastAsia="华文楷体"/>
          <w:szCs w:val="28"/>
        </w:rPr>
        <w:t xml:space="preserve"> </w:t>
      </w:r>
      <w:r w:rsidR="00265891">
        <w:rPr>
          <w:rFonts w:eastAsia="华文楷体"/>
          <w:szCs w:val="28"/>
        </w:rPr>
        <w:tab/>
      </w:r>
      <w:r w:rsidR="000C134E" w:rsidRPr="000C134E">
        <w:rPr>
          <w:rFonts w:eastAsia="华文楷体"/>
          <w:szCs w:val="28"/>
        </w:rPr>
        <w:t>WF on UE requirements for non-collocated scenario</w:t>
      </w:r>
      <w:r w:rsidR="00802426">
        <w:rPr>
          <w:rFonts w:eastAsia="华文楷体"/>
          <w:szCs w:val="28"/>
        </w:rPr>
        <w:t xml:space="preserve">, </w:t>
      </w:r>
      <w:r w:rsidR="00802426" w:rsidRPr="003B4116">
        <w:rPr>
          <w:rFonts w:eastAsia="华文楷体"/>
          <w:szCs w:val="28"/>
        </w:rPr>
        <w:t>KDDI</w:t>
      </w:r>
      <w:r w:rsidR="00802426">
        <w:rPr>
          <w:rFonts w:eastAsia="华文楷体"/>
          <w:szCs w:val="28"/>
        </w:rPr>
        <w:t xml:space="preserve"> </w:t>
      </w:r>
    </w:p>
    <w:p w:rsidR="00E30301" w:rsidRPr="00E30301" w:rsidRDefault="00E30301" w:rsidP="00802426">
      <w:pPr>
        <w:spacing w:line="360" w:lineRule="auto"/>
        <w:rPr>
          <w:rFonts w:eastAsia="华文楷体"/>
          <w:szCs w:val="28"/>
        </w:rPr>
      </w:pP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2E10" w:rsidRDefault="00A12E10" w:rsidP="006426F4">
      <w:pPr>
        <w:spacing w:after="0"/>
      </w:pPr>
      <w:r>
        <w:separator/>
      </w:r>
    </w:p>
  </w:endnote>
  <w:endnote w:type="continuationSeparator" w:id="0">
    <w:p w:rsidR="00A12E10" w:rsidRDefault="00A12E10"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2E10" w:rsidRDefault="00A12E10" w:rsidP="006426F4">
      <w:pPr>
        <w:spacing w:after="0"/>
      </w:pPr>
      <w:r>
        <w:separator/>
      </w:r>
    </w:p>
  </w:footnote>
  <w:footnote w:type="continuationSeparator" w:id="0">
    <w:p w:rsidR="00A12E10" w:rsidRDefault="00A12E10"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7DC7"/>
    <w:multiLevelType w:val="hybridMultilevel"/>
    <w:tmpl w:val="39BAF1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067F22"/>
    <w:multiLevelType w:val="hybridMultilevel"/>
    <w:tmpl w:val="1654EFE6"/>
    <w:lvl w:ilvl="0" w:tplc="04090003">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66040D"/>
    <w:multiLevelType w:val="hybridMultilevel"/>
    <w:tmpl w:val="41ACE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55D07"/>
    <w:multiLevelType w:val="hybridMultilevel"/>
    <w:tmpl w:val="28905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5"/>
  </w:num>
  <w:num w:numId="2">
    <w:abstractNumId w:val="1"/>
  </w:num>
  <w:num w:numId="3">
    <w:abstractNumId w:val="17"/>
  </w:num>
  <w:num w:numId="4">
    <w:abstractNumId w:val="12"/>
  </w:num>
  <w:num w:numId="5">
    <w:abstractNumId w:val="19"/>
  </w:num>
  <w:num w:numId="6">
    <w:abstractNumId w:val="16"/>
  </w:num>
  <w:num w:numId="7">
    <w:abstractNumId w:val="7"/>
  </w:num>
  <w:num w:numId="8">
    <w:abstractNumId w:val="10"/>
  </w:num>
  <w:num w:numId="9">
    <w:abstractNumId w:val="3"/>
  </w:num>
  <w:num w:numId="10">
    <w:abstractNumId w:val="20"/>
  </w:num>
  <w:num w:numId="11">
    <w:abstractNumId w:val="8"/>
  </w:num>
  <w:num w:numId="12">
    <w:abstractNumId w:val="5"/>
  </w:num>
  <w:num w:numId="13">
    <w:abstractNumId w:val="18"/>
  </w:num>
  <w:num w:numId="14">
    <w:abstractNumId w:val="11"/>
  </w:num>
  <w:num w:numId="15">
    <w:abstractNumId w:val="15"/>
  </w:num>
  <w:num w:numId="16">
    <w:abstractNumId w:val="4"/>
  </w:num>
  <w:num w:numId="17">
    <w:abstractNumId w:val="9"/>
  </w:num>
  <w:num w:numId="18">
    <w:abstractNumId w:val="22"/>
  </w:num>
  <w:num w:numId="19">
    <w:abstractNumId w:val="13"/>
  </w:num>
  <w:num w:numId="20">
    <w:abstractNumId w:val="24"/>
  </w:num>
  <w:num w:numId="21">
    <w:abstractNumId w:val="23"/>
  </w:num>
  <w:num w:numId="22">
    <w:abstractNumId w:val="26"/>
  </w:num>
  <w:num w:numId="23">
    <w:abstractNumId w:val="14"/>
  </w:num>
  <w:num w:numId="24">
    <w:abstractNumId w:val="2"/>
  </w:num>
  <w:num w:numId="25">
    <w:abstractNumId w:val="0"/>
  </w:num>
  <w:num w:numId="26">
    <w:abstractNumId w:val="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432"/>
    <w:rsid w:val="00020784"/>
    <w:rsid w:val="000212E2"/>
    <w:rsid w:val="00022105"/>
    <w:rsid w:val="0002283D"/>
    <w:rsid w:val="00022E5A"/>
    <w:rsid w:val="00023ED8"/>
    <w:rsid w:val="0002431F"/>
    <w:rsid w:val="000253FF"/>
    <w:rsid w:val="00025BBA"/>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34E"/>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49BE"/>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7F9"/>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E5A"/>
    <w:rsid w:val="00120F47"/>
    <w:rsid w:val="00121119"/>
    <w:rsid w:val="001223D8"/>
    <w:rsid w:val="00122B33"/>
    <w:rsid w:val="001250D9"/>
    <w:rsid w:val="00126124"/>
    <w:rsid w:val="00126381"/>
    <w:rsid w:val="001263E2"/>
    <w:rsid w:val="0012688C"/>
    <w:rsid w:val="001320F2"/>
    <w:rsid w:val="001330F8"/>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C79"/>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7CD"/>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9D6"/>
    <w:rsid w:val="00211BB8"/>
    <w:rsid w:val="00211F7F"/>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6C0"/>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4E"/>
    <w:rsid w:val="002752B1"/>
    <w:rsid w:val="0027537C"/>
    <w:rsid w:val="00275865"/>
    <w:rsid w:val="00276AAC"/>
    <w:rsid w:val="0027733D"/>
    <w:rsid w:val="00277B71"/>
    <w:rsid w:val="00280F38"/>
    <w:rsid w:val="00282EDF"/>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0C"/>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1581"/>
    <w:rsid w:val="00342495"/>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51D"/>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0EE"/>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2F44"/>
    <w:rsid w:val="003B36AC"/>
    <w:rsid w:val="003B3D92"/>
    <w:rsid w:val="003B403E"/>
    <w:rsid w:val="003B4808"/>
    <w:rsid w:val="003B4C2D"/>
    <w:rsid w:val="003B75C9"/>
    <w:rsid w:val="003B7FF4"/>
    <w:rsid w:val="003C0E64"/>
    <w:rsid w:val="003C2A97"/>
    <w:rsid w:val="003C51D3"/>
    <w:rsid w:val="003C51E0"/>
    <w:rsid w:val="003C5260"/>
    <w:rsid w:val="003C5394"/>
    <w:rsid w:val="003C59E6"/>
    <w:rsid w:val="003C743D"/>
    <w:rsid w:val="003C79CE"/>
    <w:rsid w:val="003D06E1"/>
    <w:rsid w:val="003D17A6"/>
    <w:rsid w:val="003D381C"/>
    <w:rsid w:val="003D3A3D"/>
    <w:rsid w:val="003D43B4"/>
    <w:rsid w:val="003D636F"/>
    <w:rsid w:val="003D6E88"/>
    <w:rsid w:val="003E0ACC"/>
    <w:rsid w:val="003E11B3"/>
    <w:rsid w:val="003E1FA0"/>
    <w:rsid w:val="003E21DC"/>
    <w:rsid w:val="003E2853"/>
    <w:rsid w:val="003E2BE4"/>
    <w:rsid w:val="003E38A0"/>
    <w:rsid w:val="003E3F45"/>
    <w:rsid w:val="003E479A"/>
    <w:rsid w:val="003E6226"/>
    <w:rsid w:val="003E6960"/>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A7"/>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744"/>
    <w:rsid w:val="004E3DF1"/>
    <w:rsid w:val="004E4580"/>
    <w:rsid w:val="004E4629"/>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872"/>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67F"/>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52B"/>
    <w:rsid w:val="00575A53"/>
    <w:rsid w:val="005773B1"/>
    <w:rsid w:val="005775CD"/>
    <w:rsid w:val="00580977"/>
    <w:rsid w:val="00580B99"/>
    <w:rsid w:val="00580C55"/>
    <w:rsid w:val="00581960"/>
    <w:rsid w:val="00582609"/>
    <w:rsid w:val="00583561"/>
    <w:rsid w:val="0058456F"/>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2DC9"/>
    <w:rsid w:val="005E3B7C"/>
    <w:rsid w:val="005E4424"/>
    <w:rsid w:val="005E7C77"/>
    <w:rsid w:val="005E7F8A"/>
    <w:rsid w:val="005F01CA"/>
    <w:rsid w:val="005F1BC9"/>
    <w:rsid w:val="005F2084"/>
    <w:rsid w:val="005F242F"/>
    <w:rsid w:val="005F2A76"/>
    <w:rsid w:val="005F38DB"/>
    <w:rsid w:val="005F4D37"/>
    <w:rsid w:val="005F5BAA"/>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465"/>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2B7"/>
    <w:rsid w:val="0068666A"/>
    <w:rsid w:val="006868C8"/>
    <w:rsid w:val="006869FA"/>
    <w:rsid w:val="00686C38"/>
    <w:rsid w:val="00690F04"/>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1B74"/>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06AF"/>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1994"/>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32AB"/>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84DBB"/>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5CFE"/>
    <w:rsid w:val="007B6519"/>
    <w:rsid w:val="007B6F0C"/>
    <w:rsid w:val="007B7047"/>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056"/>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7F7EC7"/>
    <w:rsid w:val="008013EE"/>
    <w:rsid w:val="00802426"/>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A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CEC"/>
    <w:rsid w:val="00856EBE"/>
    <w:rsid w:val="00856F8C"/>
    <w:rsid w:val="008572AB"/>
    <w:rsid w:val="008573B1"/>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544B"/>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3F4B"/>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607"/>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059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35D"/>
    <w:rsid w:val="009F5431"/>
    <w:rsid w:val="009F5FBF"/>
    <w:rsid w:val="009F65FB"/>
    <w:rsid w:val="009F6703"/>
    <w:rsid w:val="009F671B"/>
    <w:rsid w:val="009F6B67"/>
    <w:rsid w:val="009F731A"/>
    <w:rsid w:val="009F7E88"/>
    <w:rsid w:val="009F7F8E"/>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0DA4"/>
    <w:rsid w:val="00A11CAD"/>
    <w:rsid w:val="00A12E10"/>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2E6F"/>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51EB"/>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2B"/>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B39"/>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5EB7"/>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4DC7"/>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0E5A"/>
    <w:rsid w:val="00B91320"/>
    <w:rsid w:val="00B913B2"/>
    <w:rsid w:val="00B91F4C"/>
    <w:rsid w:val="00B9422C"/>
    <w:rsid w:val="00B94F56"/>
    <w:rsid w:val="00B95376"/>
    <w:rsid w:val="00B96C72"/>
    <w:rsid w:val="00B97351"/>
    <w:rsid w:val="00B973ED"/>
    <w:rsid w:val="00B97BD0"/>
    <w:rsid w:val="00B97DF9"/>
    <w:rsid w:val="00BA09D5"/>
    <w:rsid w:val="00BA2A32"/>
    <w:rsid w:val="00BA49A3"/>
    <w:rsid w:val="00BA5910"/>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B7397"/>
    <w:rsid w:val="00BC09D8"/>
    <w:rsid w:val="00BC1531"/>
    <w:rsid w:val="00BC2765"/>
    <w:rsid w:val="00BC5420"/>
    <w:rsid w:val="00BC5B93"/>
    <w:rsid w:val="00BC65BD"/>
    <w:rsid w:val="00BD074C"/>
    <w:rsid w:val="00BD0D8A"/>
    <w:rsid w:val="00BD0EA5"/>
    <w:rsid w:val="00BD18B5"/>
    <w:rsid w:val="00BD408A"/>
    <w:rsid w:val="00BD530A"/>
    <w:rsid w:val="00BD55D4"/>
    <w:rsid w:val="00BD58B2"/>
    <w:rsid w:val="00BD6D8A"/>
    <w:rsid w:val="00BE0B71"/>
    <w:rsid w:val="00BE0CEB"/>
    <w:rsid w:val="00BE3C3F"/>
    <w:rsid w:val="00BE44C7"/>
    <w:rsid w:val="00BE46B4"/>
    <w:rsid w:val="00BE4F4C"/>
    <w:rsid w:val="00BE66CD"/>
    <w:rsid w:val="00BE79BF"/>
    <w:rsid w:val="00BF008E"/>
    <w:rsid w:val="00BF02FF"/>
    <w:rsid w:val="00BF31B1"/>
    <w:rsid w:val="00BF7B78"/>
    <w:rsid w:val="00C01003"/>
    <w:rsid w:val="00C019DB"/>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189"/>
    <w:rsid w:val="00C3435A"/>
    <w:rsid w:val="00C34E65"/>
    <w:rsid w:val="00C3515E"/>
    <w:rsid w:val="00C35488"/>
    <w:rsid w:val="00C3574D"/>
    <w:rsid w:val="00C36773"/>
    <w:rsid w:val="00C373D8"/>
    <w:rsid w:val="00C37954"/>
    <w:rsid w:val="00C41A6C"/>
    <w:rsid w:val="00C41FA9"/>
    <w:rsid w:val="00C43A06"/>
    <w:rsid w:val="00C446FA"/>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392"/>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67D"/>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5CF4"/>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67B4C"/>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60E7"/>
    <w:rsid w:val="00D87177"/>
    <w:rsid w:val="00D871A6"/>
    <w:rsid w:val="00D87F7B"/>
    <w:rsid w:val="00D9056A"/>
    <w:rsid w:val="00D90793"/>
    <w:rsid w:val="00D90DB9"/>
    <w:rsid w:val="00D91013"/>
    <w:rsid w:val="00D913EC"/>
    <w:rsid w:val="00D91A12"/>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9A4"/>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0301"/>
    <w:rsid w:val="00E31164"/>
    <w:rsid w:val="00E343C7"/>
    <w:rsid w:val="00E346FD"/>
    <w:rsid w:val="00E35220"/>
    <w:rsid w:val="00E357FE"/>
    <w:rsid w:val="00E40E14"/>
    <w:rsid w:val="00E412CC"/>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0FE9"/>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5FEC"/>
    <w:rsid w:val="00EB6E5C"/>
    <w:rsid w:val="00EB6ED1"/>
    <w:rsid w:val="00EC1689"/>
    <w:rsid w:val="00EC16EE"/>
    <w:rsid w:val="00EC1AE3"/>
    <w:rsid w:val="00EC1C94"/>
    <w:rsid w:val="00EC1E6E"/>
    <w:rsid w:val="00EC2183"/>
    <w:rsid w:val="00EC243B"/>
    <w:rsid w:val="00EC2FD7"/>
    <w:rsid w:val="00EC3C2A"/>
    <w:rsid w:val="00EC45D1"/>
    <w:rsid w:val="00EC609E"/>
    <w:rsid w:val="00EC6596"/>
    <w:rsid w:val="00EC76E9"/>
    <w:rsid w:val="00ED00E6"/>
    <w:rsid w:val="00ED040F"/>
    <w:rsid w:val="00ED0B2E"/>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1C"/>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26AC"/>
    <w:rsid w:val="00F43679"/>
    <w:rsid w:val="00F43FD7"/>
    <w:rsid w:val="00F45DC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1687"/>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566"/>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FEA"/>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2649484"/>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40">
    <w:name w:val="标题 4 字符"/>
    <w:basedOn w:val="a0"/>
    <w:link w:val="4"/>
    <w:rsid w:val="00E30301"/>
    <w:rPr>
      <w:rFonts w:ascii="Arial" w:eastAsia="Times New Roman" w:hAnsi="Arial"/>
      <w:sz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5B8D602-5B93-4FA8-8D14-06F372D45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7789</TotalTime>
  <Pages>2</Pages>
  <Words>520</Words>
  <Characters>2968</Characters>
  <Application>Microsoft Office Word</Application>
  <DocSecurity>0</DocSecurity>
  <Lines>24</Lines>
  <Paragraphs>6</Paragraphs>
  <ScaleCrop>false</ScaleCrop>
  <Company>Spirent Communications</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87</cp:revision>
  <cp:lastPrinted>2019-08-07T05:09:00Z</cp:lastPrinted>
  <dcterms:created xsi:type="dcterms:W3CDTF">2023-07-21T10:04:00Z</dcterms:created>
  <dcterms:modified xsi:type="dcterms:W3CDTF">2025-03-28T12:27:00Z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